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A9" w:rsidRDefault="00B579B7" w:rsidP="00B579B7">
      <w:pPr>
        <w:rPr>
          <w:sz w:val="32"/>
          <w:szCs w:val="32"/>
        </w:rPr>
      </w:pPr>
      <w:r w:rsidRPr="00B579B7">
        <w:rPr>
          <w:sz w:val="32"/>
          <w:szCs w:val="32"/>
        </w:rPr>
        <w:t xml:space="preserve">What is The Mental </w:t>
      </w:r>
      <w:r w:rsidR="005D585A">
        <w:rPr>
          <w:sz w:val="32"/>
          <w:szCs w:val="32"/>
        </w:rPr>
        <w:t>Health Waiver</w:t>
      </w:r>
      <w:r w:rsidRPr="00B579B7">
        <w:rPr>
          <w:sz w:val="32"/>
          <w:szCs w:val="32"/>
        </w:rPr>
        <w:t xml:space="preserve">? </w:t>
      </w:r>
      <w:r w:rsidRPr="00B579B7">
        <w:rPr>
          <w:sz w:val="32"/>
          <w:szCs w:val="32"/>
        </w:rPr>
        <w:br/>
      </w:r>
      <w:r w:rsidRPr="005D585A">
        <w:t xml:space="preserve">The MHW is operated by the Department of Mental Health and Addictions Services (DMHAS) and the </w:t>
      </w:r>
      <w:r w:rsidRPr="005D585A">
        <w:br/>
        <w:t xml:space="preserve">Department of Social Services (DSS) for Medicaid individuals with serious mental illness who either live </w:t>
      </w:r>
      <w:r w:rsidRPr="005D585A">
        <w:br/>
        <w:t xml:space="preserve">in a nursing home or are at risk of institutional placement. The MHW permits Connecticut to provide a </w:t>
      </w:r>
      <w:r w:rsidRPr="005D585A">
        <w:br/>
        <w:t xml:space="preserve">comprehensive array of home and community-based services that enable individuals to live safely in the </w:t>
      </w:r>
      <w:r w:rsidRPr="005D585A">
        <w:br/>
        <w:t xml:space="preserve">community. Individualized recovery plans are developed with each person, which include rehabilitative </w:t>
      </w:r>
      <w:r w:rsidRPr="005D585A">
        <w:br/>
        <w:t xml:space="preserve">or support services, the Community Support Program, Peer Support, Transitional Case Management, </w:t>
      </w:r>
      <w:r w:rsidRPr="005D585A">
        <w:br/>
        <w:t xml:space="preserve">Supported Employment, Recovery Assistant, Non-Medical Transportation and specialized medical </w:t>
      </w:r>
      <w:r w:rsidRPr="005D585A">
        <w:br/>
        <w:t xml:space="preserve">equipment. </w:t>
      </w:r>
    </w:p>
    <w:p w:rsidR="003766A9" w:rsidRPr="003766A9" w:rsidRDefault="00B579B7" w:rsidP="00B579B7">
      <w:r w:rsidRPr="00B579B7">
        <w:rPr>
          <w:sz w:val="32"/>
          <w:szCs w:val="32"/>
        </w:rPr>
        <w:t xml:space="preserve">What is your most popular service on The Mental Health Waiver? </w:t>
      </w:r>
      <w:r w:rsidRPr="00B579B7">
        <w:rPr>
          <w:sz w:val="32"/>
          <w:szCs w:val="32"/>
        </w:rPr>
        <w:br/>
      </w:r>
      <w:r w:rsidRPr="00B579B7">
        <w:t xml:space="preserve">Recovery Assistant is our most popular service that The MHW offers since it is a combination of roles </w:t>
      </w:r>
      <w:r w:rsidRPr="00B579B7">
        <w:br/>
        <w:t xml:space="preserve">such as companion, homemaker, personal care attendant, and respite worker. Service activities include: </w:t>
      </w:r>
      <w:r w:rsidRPr="00B579B7">
        <w:br/>
        <w:t xml:space="preserve">performing household tasks, providing instructive assistance, or cueing the client to perform tasks, and </w:t>
      </w:r>
      <w:r w:rsidRPr="00B579B7">
        <w:br/>
        <w:t xml:space="preserve">providing supportive companionship. We conduct Recovery Assistant (RA) training for our credentialed </w:t>
      </w:r>
      <w:r w:rsidRPr="00B579B7">
        <w:br/>
        <w:t xml:space="preserve">providers on the MHW program. We do not provide RA Trainings for non-credentialed providers or </w:t>
      </w:r>
      <w:r w:rsidRPr="00B579B7">
        <w:br/>
        <w:t>i</w:t>
      </w:r>
      <w:r w:rsidR="005D585A">
        <w:t xml:space="preserve">ndividuals. </w:t>
      </w:r>
    </w:p>
    <w:p w:rsidR="005D585A" w:rsidRPr="00BB2A08" w:rsidRDefault="00B579B7" w:rsidP="00B579B7">
      <w:pPr>
        <w:rPr>
          <w:sz w:val="24"/>
          <w:szCs w:val="24"/>
        </w:rPr>
      </w:pPr>
      <w:r w:rsidRPr="00B579B7">
        <w:rPr>
          <w:sz w:val="32"/>
          <w:szCs w:val="32"/>
        </w:rPr>
        <w:t>How do I apply for The Community Support Program (CSP)?</w:t>
      </w:r>
      <w:r>
        <w:rPr>
          <w:sz w:val="45"/>
          <w:szCs w:val="45"/>
        </w:rPr>
        <w:t xml:space="preserve"> </w:t>
      </w:r>
      <w:r>
        <w:br/>
      </w:r>
      <w:r w:rsidRPr="00B579B7">
        <w:rPr>
          <w:sz w:val="24"/>
          <w:szCs w:val="24"/>
        </w:rPr>
        <w:t xml:space="preserve">Being accredited is one of the requirements to apply for CSP but an agency can go through the </w:t>
      </w:r>
      <w:r w:rsidRPr="00B579B7">
        <w:rPr>
          <w:sz w:val="24"/>
          <w:szCs w:val="24"/>
        </w:rPr>
        <w:br/>
        <w:t xml:space="preserve">credentialing process for CSP if the agency is currently pending accreditation and if the provider </w:t>
      </w:r>
      <w:r w:rsidRPr="00B579B7">
        <w:rPr>
          <w:sz w:val="24"/>
          <w:szCs w:val="24"/>
        </w:rPr>
        <w:br/>
        <w:t xml:space="preserve">has already been providing Case Management services through DMHAS. Most providers apply </w:t>
      </w:r>
      <w:r w:rsidRPr="00B579B7">
        <w:rPr>
          <w:sz w:val="24"/>
          <w:szCs w:val="24"/>
        </w:rPr>
        <w:br/>
        <w:t xml:space="preserve">for RA after a year of providing RA services. If you are a current RA provider considering </w:t>
      </w:r>
      <w:r w:rsidRPr="00B579B7">
        <w:rPr>
          <w:sz w:val="24"/>
          <w:szCs w:val="24"/>
        </w:rPr>
        <w:br/>
      </w:r>
      <w:r w:rsidR="003766A9">
        <w:rPr>
          <w:sz w:val="24"/>
          <w:szCs w:val="24"/>
        </w:rPr>
        <w:t>applying for CSP,</w:t>
      </w:r>
      <w:r w:rsidRPr="00B579B7">
        <w:rPr>
          <w:sz w:val="24"/>
          <w:szCs w:val="24"/>
        </w:rPr>
        <w:t xml:space="preserve"> we do require documentation to substantiate that your agency is in the </w:t>
      </w:r>
      <w:r w:rsidRPr="00B579B7">
        <w:rPr>
          <w:sz w:val="24"/>
          <w:szCs w:val="24"/>
        </w:rPr>
        <w:br/>
        <w:t>p</w:t>
      </w:r>
      <w:r w:rsidR="00BB2A08">
        <w:rPr>
          <w:sz w:val="24"/>
          <w:szCs w:val="24"/>
        </w:rPr>
        <w:t xml:space="preserve">rocess of becoming accredited. </w:t>
      </w:r>
    </w:p>
    <w:p w:rsidR="00BB2A08" w:rsidRDefault="00B579B7" w:rsidP="00B579B7">
      <w:pPr>
        <w:rPr>
          <w:sz w:val="24"/>
          <w:szCs w:val="24"/>
        </w:rPr>
      </w:pPr>
      <w:r w:rsidRPr="00B579B7">
        <w:rPr>
          <w:sz w:val="32"/>
          <w:szCs w:val="32"/>
        </w:rPr>
        <w:t>Who qualifies as The Chief Clinical Officer?</w:t>
      </w:r>
      <w:r>
        <w:rPr>
          <w:sz w:val="45"/>
          <w:szCs w:val="45"/>
        </w:rPr>
        <w:t xml:space="preserve"> </w:t>
      </w:r>
      <w:r>
        <w:br/>
      </w:r>
      <w:r w:rsidRPr="00B579B7">
        <w:rPr>
          <w:sz w:val="24"/>
          <w:szCs w:val="24"/>
        </w:rPr>
        <w:t xml:space="preserve">The Chief Clinical Officer can be one of the following: A licensed clinical social worker, licensed </w:t>
      </w:r>
      <w:r w:rsidRPr="00B579B7">
        <w:rPr>
          <w:sz w:val="24"/>
          <w:szCs w:val="24"/>
        </w:rPr>
        <w:br/>
        <w:t xml:space="preserve">professional counselor, licensed marriage and family therapist, or a registered nurse. </w:t>
      </w:r>
      <w:r w:rsidRPr="00B579B7">
        <w:rPr>
          <w:sz w:val="24"/>
          <w:szCs w:val="24"/>
        </w:rPr>
        <w:br/>
      </w:r>
      <w:r>
        <w:br/>
      </w:r>
      <w:r w:rsidRPr="00B579B7">
        <w:rPr>
          <w:sz w:val="32"/>
          <w:szCs w:val="32"/>
        </w:rPr>
        <w:t xml:space="preserve">Are social security numbers necessary for the applications? </w:t>
      </w:r>
      <w:r w:rsidRPr="00B579B7">
        <w:rPr>
          <w:sz w:val="32"/>
          <w:szCs w:val="32"/>
        </w:rPr>
        <w:br/>
      </w:r>
      <w:r w:rsidRPr="00B579B7">
        <w:rPr>
          <w:sz w:val="24"/>
          <w:szCs w:val="24"/>
        </w:rPr>
        <w:t xml:space="preserve">The applications request personal social security numbers as a security measure since the </w:t>
      </w:r>
      <w:r w:rsidRPr="00B579B7">
        <w:rPr>
          <w:sz w:val="24"/>
          <w:szCs w:val="24"/>
        </w:rPr>
        <w:br/>
        <w:t xml:space="preserve">programs are Medicaid funded. DSS and ABH will check for Medicaid fraud as a safeguard. All </w:t>
      </w:r>
      <w:r w:rsidRPr="00B579B7">
        <w:rPr>
          <w:sz w:val="24"/>
          <w:szCs w:val="24"/>
        </w:rPr>
        <w:br/>
        <w:t>applications and personal information is kept secure and will not be disclosed</w:t>
      </w:r>
      <w:r w:rsidR="00BB2A08">
        <w:rPr>
          <w:sz w:val="24"/>
          <w:szCs w:val="24"/>
        </w:rPr>
        <w:t xml:space="preserve"> to unauthorized </w:t>
      </w:r>
      <w:r w:rsidR="00BB2A08">
        <w:rPr>
          <w:sz w:val="24"/>
          <w:szCs w:val="24"/>
        </w:rPr>
        <w:br/>
        <w:t xml:space="preserve">individuals. </w:t>
      </w:r>
    </w:p>
    <w:p w:rsidR="00BB2A08" w:rsidRDefault="00B579B7" w:rsidP="00B579B7">
      <w:pPr>
        <w:rPr>
          <w:sz w:val="24"/>
          <w:szCs w:val="24"/>
        </w:rPr>
      </w:pPr>
      <w:r>
        <w:br/>
      </w:r>
      <w:r w:rsidRPr="00B579B7">
        <w:rPr>
          <w:sz w:val="32"/>
          <w:szCs w:val="32"/>
        </w:rPr>
        <w:t xml:space="preserve">What if I have not been in business a year? </w:t>
      </w:r>
      <w:r w:rsidRPr="00B579B7">
        <w:rPr>
          <w:sz w:val="32"/>
          <w:szCs w:val="32"/>
        </w:rPr>
        <w:br/>
      </w:r>
      <w:r w:rsidRPr="00B579B7">
        <w:rPr>
          <w:sz w:val="24"/>
          <w:szCs w:val="24"/>
        </w:rPr>
        <w:t xml:space="preserve">If you have not been in business as a home health care provider or related license for at least a </w:t>
      </w:r>
      <w:r w:rsidRPr="00B579B7">
        <w:rPr>
          <w:sz w:val="24"/>
          <w:szCs w:val="24"/>
        </w:rPr>
        <w:br/>
        <w:t xml:space="preserve">year, you are unable </w:t>
      </w:r>
      <w:r w:rsidR="003766A9">
        <w:rPr>
          <w:sz w:val="24"/>
          <w:szCs w:val="24"/>
        </w:rPr>
        <w:t xml:space="preserve">to be credentialed for the </w:t>
      </w:r>
      <w:r w:rsidRPr="00B579B7">
        <w:rPr>
          <w:sz w:val="24"/>
          <w:szCs w:val="24"/>
        </w:rPr>
        <w:t xml:space="preserve">Mental Health Wavier. Once you have </w:t>
      </w:r>
      <w:r w:rsidRPr="00B579B7">
        <w:rPr>
          <w:sz w:val="24"/>
          <w:szCs w:val="24"/>
        </w:rPr>
        <w:br/>
        <w:t xml:space="preserve">been in business a year and have a copy of your business license from the previous year as well </w:t>
      </w:r>
      <w:r w:rsidRPr="00B579B7">
        <w:rPr>
          <w:sz w:val="24"/>
          <w:szCs w:val="24"/>
        </w:rPr>
        <w:br/>
        <w:t>as your current license, you may apply at that time.</w:t>
      </w:r>
    </w:p>
    <w:p w:rsidR="00B579B7" w:rsidRDefault="00B579B7" w:rsidP="00B579B7">
      <w:pPr>
        <w:rPr>
          <w:sz w:val="24"/>
          <w:szCs w:val="24"/>
        </w:rPr>
      </w:pPr>
      <w:r w:rsidRPr="00B579B7">
        <w:rPr>
          <w:sz w:val="32"/>
          <w:szCs w:val="32"/>
        </w:rPr>
        <w:lastRenderedPageBreak/>
        <w:t xml:space="preserve">Does my insurance policy have to be $ 1,000,000 per </w:t>
      </w:r>
      <w:r w:rsidRPr="00B579B7">
        <w:rPr>
          <w:sz w:val="32"/>
          <w:szCs w:val="32"/>
        </w:rPr>
        <w:br/>
        <w:t>occurrence and $3,000,000 in order to become a provider?</w:t>
      </w:r>
      <w:r>
        <w:rPr>
          <w:sz w:val="45"/>
          <w:szCs w:val="45"/>
        </w:rPr>
        <w:t xml:space="preserve"> </w:t>
      </w:r>
      <w:r>
        <w:br/>
      </w:r>
      <w:r w:rsidRPr="00B579B7">
        <w:rPr>
          <w:sz w:val="24"/>
          <w:szCs w:val="24"/>
        </w:rPr>
        <w:t xml:space="preserve">ABH will determine required reasonable amounts for such insurance from time to time, taking </w:t>
      </w:r>
      <w:r w:rsidRPr="00B579B7">
        <w:rPr>
          <w:sz w:val="24"/>
          <w:szCs w:val="24"/>
        </w:rPr>
        <w:br/>
        <w:t xml:space="preserve">into account local community standards, but at all times said insurance coverage shall not be </w:t>
      </w:r>
      <w:r w:rsidRPr="00B579B7">
        <w:rPr>
          <w:sz w:val="24"/>
          <w:szCs w:val="24"/>
        </w:rPr>
        <w:br/>
        <w:t xml:space="preserve">less than $1,000,000 per occurrence and $3,000,000 in the annual aggregate. We do not allow </w:t>
      </w:r>
      <w:r w:rsidRPr="00B579B7">
        <w:rPr>
          <w:sz w:val="24"/>
          <w:szCs w:val="24"/>
        </w:rPr>
        <w:br/>
        <w:t xml:space="preserve">exceptions. </w:t>
      </w:r>
      <w:r w:rsidRPr="00B579B7">
        <w:rPr>
          <w:sz w:val="24"/>
          <w:szCs w:val="24"/>
        </w:rPr>
        <w:br/>
      </w:r>
      <w:r>
        <w:br/>
      </w:r>
      <w:r w:rsidRPr="00B579B7">
        <w:rPr>
          <w:sz w:val="32"/>
          <w:szCs w:val="32"/>
        </w:rPr>
        <w:t xml:space="preserve">Once I become credentialed, how do I get clients? </w:t>
      </w:r>
      <w:r w:rsidRPr="00B579B7">
        <w:rPr>
          <w:sz w:val="32"/>
          <w:szCs w:val="32"/>
        </w:rPr>
        <w:br/>
      </w:r>
      <w:r w:rsidRPr="00B579B7">
        <w:rPr>
          <w:sz w:val="24"/>
          <w:szCs w:val="24"/>
        </w:rPr>
        <w:t xml:space="preserve">The Mental Health Wavier has several clinicians that go out to assess clients and work out their </w:t>
      </w:r>
      <w:r w:rsidRPr="00B579B7">
        <w:rPr>
          <w:sz w:val="24"/>
          <w:szCs w:val="24"/>
        </w:rPr>
        <w:br/>
        <w:t xml:space="preserve">care plan. The client is included in every aspect of the care plan including which agency will </w:t>
      </w:r>
      <w:r w:rsidRPr="00B579B7">
        <w:rPr>
          <w:sz w:val="24"/>
          <w:szCs w:val="24"/>
        </w:rPr>
        <w:br/>
        <w:t xml:space="preserve">provide those agreed upon services. If you are selected by the client to provide a service, the </w:t>
      </w:r>
      <w:r w:rsidRPr="00B579B7">
        <w:rPr>
          <w:sz w:val="24"/>
          <w:szCs w:val="24"/>
        </w:rPr>
        <w:br/>
        <w:t>clinician will contact your agency t</w:t>
      </w:r>
      <w:r w:rsidR="003766A9">
        <w:rPr>
          <w:sz w:val="24"/>
          <w:szCs w:val="24"/>
        </w:rPr>
        <w:t>o set up the client for service</w:t>
      </w:r>
      <w:r w:rsidRPr="00B579B7">
        <w:rPr>
          <w:sz w:val="24"/>
          <w:szCs w:val="24"/>
        </w:rPr>
        <w:t xml:space="preserve">. </w:t>
      </w:r>
      <w:r w:rsidR="003766A9">
        <w:rPr>
          <w:sz w:val="24"/>
          <w:szCs w:val="24"/>
        </w:rPr>
        <w:t xml:space="preserve"> </w:t>
      </w:r>
      <w:r w:rsidRPr="00B579B7">
        <w:rPr>
          <w:sz w:val="24"/>
          <w:szCs w:val="24"/>
        </w:rPr>
        <w:t xml:space="preserve">All care plans </w:t>
      </w:r>
      <w:r w:rsidRPr="00B579B7">
        <w:rPr>
          <w:sz w:val="24"/>
          <w:szCs w:val="24"/>
        </w:rPr>
        <w:br/>
        <w:t xml:space="preserve">are evaluated </w:t>
      </w:r>
      <w:r w:rsidR="003766A9">
        <w:rPr>
          <w:sz w:val="24"/>
          <w:szCs w:val="24"/>
        </w:rPr>
        <w:t>every 6 months</w:t>
      </w:r>
      <w:r w:rsidRPr="00B579B7">
        <w:rPr>
          <w:sz w:val="24"/>
          <w:szCs w:val="24"/>
        </w:rPr>
        <w:t xml:space="preserve">. Helpful tip: To become known among the clinicians, </w:t>
      </w:r>
      <w:r w:rsidRPr="00B579B7">
        <w:rPr>
          <w:sz w:val="24"/>
          <w:szCs w:val="24"/>
        </w:rPr>
        <w:br/>
        <w:t xml:space="preserve">attend our Provider </w:t>
      </w:r>
      <w:r w:rsidR="003766A9" w:rsidRPr="00B579B7">
        <w:rPr>
          <w:sz w:val="24"/>
          <w:szCs w:val="24"/>
        </w:rPr>
        <w:t>Meetings, which</w:t>
      </w:r>
      <w:r w:rsidRPr="00B579B7">
        <w:rPr>
          <w:sz w:val="24"/>
          <w:szCs w:val="24"/>
        </w:rPr>
        <w:t xml:space="preserve"> are held on a quarterly basis. </w:t>
      </w:r>
    </w:p>
    <w:p w:rsidR="00B579B7" w:rsidRDefault="00B579B7" w:rsidP="00B579B7">
      <w:pPr>
        <w:rPr>
          <w:sz w:val="24"/>
          <w:szCs w:val="24"/>
        </w:rPr>
      </w:pPr>
      <w:r w:rsidRPr="00B579B7">
        <w:rPr>
          <w:sz w:val="32"/>
          <w:szCs w:val="32"/>
        </w:rPr>
        <w:t>Can I refuse clients?</w:t>
      </w:r>
      <w:r>
        <w:rPr>
          <w:sz w:val="45"/>
          <w:szCs w:val="45"/>
        </w:rPr>
        <w:t xml:space="preserve"> </w:t>
      </w:r>
      <w:r>
        <w:br/>
      </w:r>
      <w:r w:rsidRPr="00B579B7">
        <w:rPr>
          <w:sz w:val="24"/>
          <w:szCs w:val="24"/>
        </w:rPr>
        <w:t xml:space="preserve">Yes, you can refuse clients. We understand that some clients may be out of your service area, </w:t>
      </w:r>
      <w:r w:rsidRPr="00B579B7">
        <w:rPr>
          <w:sz w:val="24"/>
          <w:szCs w:val="24"/>
        </w:rPr>
        <w:br/>
        <w:t xml:space="preserve">your agency may not have staff to take on a client, or due to financial reasons your agency may </w:t>
      </w:r>
      <w:r w:rsidRPr="00B579B7">
        <w:rPr>
          <w:sz w:val="24"/>
          <w:szCs w:val="24"/>
        </w:rPr>
        <w:br/>
        <w:t>not be able to support a client such as a new client to the waiver.</w:t>
      </w:r>
    </w:p>
    <w:p w:rsidR="00B579B7" w:rsidRDefault="00B579B7" w:rsidP="00B579B7">
      <w:pPr>
        <w:rPr>
          <w:sz w:val="24"/>
          <w:szCs w:val="24"/>
        </w:rPr>
      </w:pPr>
    </w:p>
    <w:p w:rsidR="00B579B7" w:rsidRPr="00B579B7" w:rsidRDefault="00B579B7" w:rsidP="00B579B7">
      <w:pPr>
        <w:jc w:val="center"/>
        <w:rPr>
          <w:sz w:val="24"/>
          <w:szCs w:val="24"/>
        </w:rPr>
      </w:pPr>
      <w:r w:rsidRPr="00B579B7">
        <w:rPr>
          <w:sz w:val="32"/>
          <w:szCs w:val="32"/>
        </w:rPr>
        <w:t>If you decide to proceed with the credentialing process, please fill out t</w:t>
      </w:r>
      <w:r>
        <w:rPr>
          <w:sz w:val="32"/>
          <w:szCs w:val="32"/>
        </w:rPr>
        <w:t>he specific service application</w:t>
      </w:r>
      <w:r w:rsidRPr="00B579B7">
        <w:rPr>
          <w:sz w:val="32"/>
          <w:szCs w:val="32"/>
        </w:rPr>
        <w:t xml:space="preserve"> and the ABH general application. Please keep in mind that we </w:t>
      </w:r>
      <w:r w:rsidR="00BB2A08">
        <w:rPr>
          <w:sz w:val="32"/>
          <w:szCs w:val="32"/>
        </w:rPr>
        <w:t>will not consider any applications from</w:t>
      </w:r>
      <w:r w:rsidRPr="00B579B7">
        <w:rPr>
          <w:sz w:val="32"/>
          <w:szCs w:val="32"/>
        </w:rPr>
        <w:t xml:space="preserve"> providers that have not been in business for at least a year</w:t>
      </w:r>
      <w:r>
        <w:rPr>
          <w:sz w:val="32"/>
          <w:szCs w:val="32"/>
        </w:rPr>
        <w:t>.</w:t>
      </w:r>
      <w:r w:rsidRPr="00B579B7">
        <w:rPr>
          <w:sz w:val="32"/>
          <w:szCs w:val="32"/>
        </w:rPr>
        <w:t xml:space="preserve"> </w:t>
      </w:r>
      <w:r w:rsidRPr="00B579B7">
        <w:rPr>
          <w:sz w:val="32"/>
          <w:szCs w:val="32"/>
        </w:rPr>
        <w:br/>
        <w:t>If you have any questions, please contact the Program Specialist:</w:t>
      </w:r>
      <w:r>
        <w:rPr>
          <w:sz w:val="28"/>
          <w:szCs w:val="28"/>
        </w:rPr>
        <w:t xml:space="preserve"> </w:t>
      </w:r>
      <w:r>
        <w:br/>
      </w:r>
      <w:r>
        <w:br/>
      </w:r>
      <w:r w:rsidR="00BB2A08">
        <w:rPr>
          <w:sz w:val="28"/>
          <w:szCs w:val="28"/>
        </w:rPr>
        <w:t>Thelma Boisseau</w:t>
      </w:r>
      <w:r>
        <w:rPr>
          <w:sz w:val="28"/>
          <w:szCs w:val="28"/>
        </w:rPr>
        <w:t xml:space="preserve"> 860-638-5341 </w:t>
      </w:r>
      <w:r>
        <w:br/>
      </w:r>
      <w:r w:rsidR="00BB2A08">
        <w:rPr>
          <w:sz w:val="28"/>
          <w:szCs w:val="28"/>
        </w:rPr>
        <w:t>tboisseau</w:t>
      </w:r>
      <w:r>
        <w:rPr>
          <w:sz w:val="28"/>
          <w:szCs w:val="28"/>
        </w:rPr>
        <w:t xml:space="preserve">@abhct.com </w:t>
      </w:r>
      <w:r w:rsidR="00BB2A08">
        <w:br/>
      </w:r>
      <w:r w:rsidR="00BB2A08">
        <w:br/>
      </w:r>
      <w:r w:rsidR="00BB2A08">
        <w:br/>
      </w:r>
      <w:r w:rsidR="00BB2A08">
        <w:rPr>
          <w:sz w:val="30"/>
          <w:szCs w:val="30"/>
        </w:rPr>
        <w:t>If we area at capacity, we will keep your application on file for future consideration.</w:t>
      </w:r>
      <w:bookmarkStart w:id="0" w:name="_GoBack"/>
      <w:bookmarkEnd w:id="0"/>
      <w:r>
        <w:rPr>
          <w:sz w:val="30"/>
          <w:szCs w:val="30"/>
        </w:rPr>
        <w:t xml:space="preserve"> </w:t>
      </w:r>
      <w:r>
        <w:br/>
      </w:r>
      <w:r>
        <w:br/>
      </w:r>
      <w:r>
        <w:br/>
      </w:r>
      <w:r>
        <w:rPr>
          <w:sz w:val="28"/>
          <w:szCs w:val="28"/>
        </w:rPr>
        <w:t>*Thank you for your interest*</w:t>
      </w:r>
    </w:p>
    <w:sectPr w:rsidR="00B579B7" w:rsidRPr="00B57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B7"/>
    <w:rsid w:val="003766A9"/>
    <w:rsid w:val="00406E81"/>
    <w:rsid w:val="005D585A"/>
    <w:rsid w:val="00B33763"/>
    <w:rsid w:val="00B579B7"/>
    <w:rsid w:val="00BB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AAB7"/>
  <w15:chartTrackingRefBased/>
  <w15:docId w15:val="{B6767D4A-82DB-433C-A9C8-ECDB4B17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Behavioral Health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M. Luongo</dc:creator>
  <cp:keywords/>
  <dc:description/>
  <cp:lastModifiedBy>Ann M. Luongo</cp:lastModifiedBy>
  <cp:revision>3</cp:revision>
  <dcterms:created xsi:type="dcterms:W3CDTF">2021-10-20T15:03:00Z</dcterms:created>
  <dcterms:modified xsi:type="dcterms:W3CDTF">2024-07-25T15:27:00Z</dcterms:modified>
</cp:coreProperties>
</file>